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both"/>
        <w:rPr>
          <w:rFonts w:hint="eastAsia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pict>
          <v:shape id="图片 2" o:spid="_x0000_s1026" type="#_x0000_t75" style="height:32.3pt;width:121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    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</w:t>
      </w:r>
      <w:r>
        <w:rPr>
          <w:b/>
          <w:bCs/>
          <w:kern w:val="0"/>
          <w:sz w:val="32"/>
          <w:szCs w:val="32"/>
        </w:rPr>
        <w:t>SciFinder</w:t>
      </w:r>
      <w:r>
        <w:rPr>
          <w:rFonts w:hAnsi="宋体"/>
          <w:b/>
          <w:bCs/>
          <w:kern w:val="0"/>
          <w:sz w:val="32"/>
          <w:szCs w:val="32"/>
        </w:rPr>
        <w:t>网络培训通知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</w:rPr>
        <w:t>鉴于今年前</w:t>
      </w:r>
      <w:r>
        <w:rPr>
          <w:rFonts w:hint="eastAsia"/>
          <w:sz w:val="24"/>
          <w:lang w:eastAsia="zh-CN"/>
        </w:rPr>
        <w:t>五</w:t>
      </w:r>
      <w:r>
        <w:rPr>
          <w:rFonts w:hint="eastAsia"/>
          <w:sz w:val="24"/>
        </w:rPr>
        <w:t>期网络培训反馈良好，我们将于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日举行今年的第</w:t>
      </w:r>
      <w:r>
        <w:rPr>
          <w:rFonts w:hint="eastAsia"/>
          <w:sz w:val="24"/>
          <w:lang w:eastAsia="zh-CN"/>
        </w:rPr>
        <w:t>六</w:t>
      </w:r>
      <w:r>
        <w:rPr>
          <w:rFonts w:hint="eastAsia"/>
          <w:sz w:val="24"/>
        </w:rPr>
        <w:t>次的SciFinder网络培训。这次培训将侧重</w:t>
      </w:r>
      <w:r>
        <w:rPr>
          <w:rFonts w:hint="eastAsia"/>
          <w:b/>
          <w:i/>
          <w:sz w:val="24"/>
        </w:rPr>
        <w:t>SciFinder</w:t>
      </w:r>
      <w:r>
        <w:rPr>
          <w:rFonts w:hint="eastAsia"/>
          <w:b/>
          <w:i/>
          <w:sz w:val="24"/>
          <w:lang w:eastAsia="zh-CN"/>
        </w:rPr>
        <w:t>在药学研究方面的应用</w:t>
      </w:r>
      <w:r>
        <w:rPr>
          <w:rFonts w:hint="eastAsia"/>
          <w:b w:val="0"/>
          <w:bCs/>
          <w:i w:val="0"/>
          <w:iCs/>
          <w:sz w:val="24"/>
          <w:lang w:eastAsia="zh-CN"/>
        </w:rPr>
        <w:t>（含中药，西药，天然药等）</w:t>
      </w:r>
      <w:r>
        <w:rPr>
          <w:rFonts w:hint="eastAsia"/>
          <w:sz w:val="24"/>
        </w:rPr>
        <w:t>，帮助大家能更好的</w:t>
      </w:r>
      <w:r>
        <w:rPr>
          <w:rFonts w:hint="eastAsia"/>
          <w:sz w:val="24"/>
          <w:lang w:eastAsia="zh-CN"/>
        </w:rPr>
        <w:t>解决在药学研究领域如何快速，准确的定位到自己所感兴趣的科研信息。</w:t>
      </w:r>
    </w:p>
    <w:p>
      <w:pPr>
        <w:spacing w:line="360" w:lineRule="auto"/>
        <w:ind w:firstLine="420"/>
        <w:rPr>
          <w:rFonts w:hint="eastAsia" w:ascii="Arial" w:hAnsi="Arial" w:eastAsia="宋体" w:cs="Arial"/>
          <w:b/>
          <w:bCs/>
          <w:kern w:val="0"/>
          <w:sz w:val="24"/>
          <w:lang w:val="en-US" w:eastAsia="zh-CN"/>
        </w:rPr>
      </w:pPr>
      <w:r>
        <w:rPr>
          <w:rFonts w:hint="eastAsia" w:ascii="Arial" w:hAnsi="Arial" w:cs="Arial"/>
          <w:kern w:val="0"/>
          <w:sz w:val="24"/>
          <w:lang w:val="en-US" w:eastAsia="zh-CN"/>
        </w:rPr>
        <w:t>适合学院： 生命学院，医学院，药学院，中医学院，中药学院，农学院等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.....</w:t>
      </w:r>
    </w:p>
    <w:p>
      <w:pPr>
        <w:spacing w:line="360" w:lineRule="auto"/>
        <w:ind w:firstLine="42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  <w:lang w:eastAsia="zh-CN"/>
        </w:rPr>
        <w:t>我们在药学研究时会经常遇到，</w:t>
      </w:r>
      <w:r>
        <w:rPr>
          <w:rFonts w:hint="eastAsia" w:ascii="Arial" w:hAnsi="Arial" w:cs="Arial"/>
          <w:kern w:val="0"/>
          <w:sz w:val="24"/>
        </w:rPr>
        <w:t>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  <w:lang w:eastAsia="zh-CN"/>
        </w:rPr>
        <w:t>如何快速的查找到药物的检测手段，谱图，理化性质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..............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  <w:lang w:eastAsia="zh-CN"/>
        </w:rPr>
        <w:t>如和快速的查找到药物的药代动力学研究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..............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  <w:lang w:eastAsia="zh-CN"/>
        </w:rPr>
        <w:t>如何快速查找到药物的剂型研究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..............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  <w:lang w:eastAsia="zh-CN"/>
        </w:rPr>
        <w:t>如何快速查找到药物的体内外实验研究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..............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hint="eastAsia"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如何</w:t>
      </w:r>
      <w:r>
        <w:rPr>
          <w:rFonts w:hint="eastAsia" w:ascii="Arial" w:hAnsi="Arial" w:cs="Arial"/>
          <w:kern w:val="0"/>
          <w:sz w:val="24"/>
          <w:lang w:eastAsia="zh-CN"/>
        </w:rPr>
        <w:t>快速查找到药物的的构效关系研究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..............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hint="eastAsia"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  <w:lang w:eastAsia="zh-CN"/>
        </w:rPr>
        <w:t>如何准确查找某一味中药的文献信息</w:t>
      </w:r>
      <w:r>
        <w:rPr>
          <w:rFonts w:hint="eastAsia" w:ascii="Arial" w:hAnsi="Arial" w:cs="Arial"/>
          <w:b/>
          <w:bCs/>
          <w:kern w:val="0"/>
          <w:sz w:val="24"/>
          <w:lang w:val="en-US" w:eastAsia="zh-CN"/>
        </w:rPr>
        <w:t>..............</w:t>
      </w:r>
    </w:p>
    <w:p>
      <w:pPr>
        <w:spacing w:line="360" w:lineRule="auto"/>
        <w:ind w:left="42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……</w:t>
      </w:r>
    </w:p>
    <w:p>
      <w:pPr>
        <w:spacing w:line="360" w:lineRule="auto"/>
        <w:ind w:firstLine="420"/>
        <w:rPr>
          <w:rFonts w:hint="eastAsia"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此次培训,我们将重点介绍如何利用SciFinder去解</w:t>
      </w:r>
      <w:r>
        <w:rPr>
          <w:rFonts w:hint="eastAsia" w:ascii="Arial" w:hAnsi="Arial" w:cs="Arial"/>
          <w:kern w:val="0"/>
          <w:sz w:val="24"/>
          <w:lang w:eastAsia="zh-CN"/>
        </w:rPr>
        <w:t>决药学研究中</w:t>
      </w:r>
      <w:r>
        <w:rPr>
          <w:rFonts w:hint="eastAsia" w:ascii="Arial" w:hAnsi="Arial" w:cs="Arial"/>
          <w:kern w:val="0"/>
          <w:sz w:val="24"/>
        </w:rPr>
        <w:t>遇到的这些常见问题，从而让您体验到SciFinder中的强大检索乐趣。</w:t>
      </w:r>
    </w:p>
    <w:p>
      <w:pPr>
        <w:spacing w:line="288" w:lineRule="auto"/>
        <w:rPr>
          <w:rFonts w:ascii="Arial" w:hAnsi="Arial" w:cs="Arial"/>
          <w:kern w:val="0"/>
          <w:sz w:val="24"/>
        </w:rPr>
      </w:pPr>
    </w:p>
    <w:p>
      <w:pPr>
        <w:spacing w:line="360" w:lineRule="auto"/>
        <w:ind w:firstLine="420"/>
        <w:rPr>
          <w:rFonts w:hint="eastAsia" w:ascii="Arial" w:hAnsi="Arial" w:cs="Arial"/>
          <w:b/>
          <w:kern w:val="0"/>
          <w:sz w:val="24"/>
        </w:rPr>
      </w:pPr>
      <w:r>
        <w:rPr>
          <w:rFonts w:hint="eastAsia" w:ascii="Arial" w:hAnsi="Arial" w:cs="Arial"/>
          <w:b/>
          <w:kern w:val="0"/>
          <w:sz w:val="24"/>
        </w:rPr>
        <w:t>主讲人：</w:t>
      </w:r>
      <w:r>
        <w:rPr>
          <w:rFonts w:hint="eastAsia" w:ascii="Arial" w:hAnsi="Arial" w:cs="Arial"/>
          <w:b/>
          <w:kern w:val="0"/>
          <w:sz w:val="24"/>
        </w:rPr>
        <w:tab/>
      </w:r>
      <w:r>
        <w:rPr>
          <w:rFonts w:hint="eastAsia" w:ascii="Arial" w:hAnsi="Arial" w:cs="Arial"/>
          <w:b/>
          <w:kern w:val="0"/>
          <w:sz w:val="24"/>
          <w:lang w:eastAsia="zh-CN"/>
        </w:rPr>
        <w:t>李虹</w:t>
      </w:r>
    </w:p>
    <w:p>
      <w:pPr>
        <w:spacing w:line="360" w:lineRule="auto"/>
        <w:ind w:left="1260" w:firstLine="420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>SciFinder培训专员</w:t>
      </w:r>
    </w:p>
    <w:p>
      <w:pPr>
        <w:spacing w:line="288" w:lineRule="auto"/>
        <w:rPr>
          <w:sz w:val="24"/>
        </w:rPr>
      </w:pPr>
    </w:p>
    <w:p>
      <w:pPr>
        <w:spacing w:line="288" w:lineRule="auto"/>
        <w:rPr>
          <w:rFonts w:hint="eastAsia"/>
          <w:sz w:val="24"/>
        </w:rPr>
      </w:pPr>
      <w:r>
        <w:rPr>
          <w:rFonts w:hint="eastAsia"/>
          <w:sz w:val="24"/>
        </w:rPr>
        <w:t>培训时间：2014年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日，下午15：30-17：00</w:t>
      </w:r>
    </w:p>
    <w:p>
      <w:pPr>
        <w:spacing w:line="288" w:lineRule="auto"/>
        <w:rPr>
          <w:sz w:val="24"/>
        </w:rPr>
      </w:pPr>
      <w:r>
        <w:rPr>
          <w:rFonts w:hint="eastAsia"/>
          <w:sz w:val="24"/>
        </w:rPr>
        <w:t>培训链接：（培训当天15：00之后</w:t>
      </w:r>
      <w:bookmarkStart w:id="0" w:name="_GoBack"/>
      <w:bookmarkEnd w:id="0"/>
      <w:r>
        <w:rPr>
          <w:rFonts w:hint="eastAsia"/>
          <w:sz w:val="24"/>
        </w:rPr>
        <w:t>才有效）：</w:t>
      </w:r>
    </w:p>
    <w:p>
      <w:pPr>
        <w:spacing w:line="288" w:lineRule="auto"/>
        <w:rPr>
          <w:rFonts w:hint="default" w:ascii="Times New Roman" w:hAnsi="Times New Roman" w:cs="Times New Roman"/>
          <w:color w:val="0000FF"/>
          <w:sz w:val="21"/>
          <w:szCs w:val="21"/>
          <w:u w:val="single" w:color="auto"/>
        </w:rPr>
      </w:pPr>
      <w:r>
        <w:rPr>
          <w:rFonts w:hint="default" w:ascii="Times New Roman" w:hAnsi="Times New Roman" w:eastAsia="宋体" w:cs="Times New Roman"/>
          <w:color w:val="0000FF"/>
          <w:sz w:val="21"/>
          <w:szCs w:val="21"/>
          <w:u w:val="single" w:color="auto"/>
        </w:rPr>
        <w:t>https://sas.elluminate.com/m.jnlp?sid=2013124&amp;password=M.76892DB4AD5AD79C4FA7F2A0AD76A4</w:t>
      </w:r>
    </w:p>
    <w:p>
      <w:pPr>
        <w:spacing w:line="288" w:lineRule="auto"/>
        <w:rPr>
          <w:rFonts w:hint="eastAsia"/>
          <w:sz w:val="24"/>
        </w:rPr>
      </w:pPr>
    </w:p>
    <w:p>
      <w:pPr>
        <w:spacing w:line="288" w:lineRule="auto"/>
        <w:rPr>
          <w:sz w:val="24"/>
        </w:rPr>
      </w:pPr>
      <w:r>
        <w:rPr>
          <w:rFonts w:hint="eastAsia"/>
          <w:sz w:val="24"/>
        </w:rPr>
        <w:t>如有任何疑问，请联系我们：</w:t>
      </w:r>
    </w:p>
    <w:p>
      <w:pPr>
        <w:spacing w:line="288" w:lineRule="auto"/>
        <w:rPr>
          <w:sz w:val="24"/>
        </w:rPr>
      </w:pPr>
      <w:r>
        <w:rPr>
          <w:rFonts w:hint="eastAsia"/>
          <w:sz w:val="24"/>
          <w:lang w:eastAsia="zh-CN"/>
        </w:rPr>
        <w:t>李虹</w:t>
      </w:r>
      <w:r>
        <w:rPr>
          <w:rFonts w:hint="eastAsia"/>
          <w:sz w:val="24"/>
        </w:rPr>
        <w:t>（</w:t>
      </w:r>
      <w:r>
        <w:rPr>
          <w:sz w:val="24"/>
        </w:rPr>
        <w:t>M</w:t>
      </w:r>
      <w:r>
        <w:rPr>
          <w:rFonts w:hint="eastAsia"/>
          <w:sz w:val="24"/>
          <w:lang w:val="en-US" w:eastAsia="zh-CN"/>
        </w:rPr>
        <w:t>s</w:t>
      </w:r>
      <w:r>
        <w:rPr>
          <w:sz w:val="24"/>
        </w:rPr>
        <w:t xml:space="preserve">. </w:t>
      </w:r>
      <w:r>
        <w:rPr>
          <w:rFonts w:hint="eastAsia"/>
          <w:sz w:val="24"/>
          <w:lang w:val="en-US" w:eastAsia="zh-CN"/>
        </w:rPr>
        <w:t>Dell</w:t>
      </w:r>
      <w:r>
        <w:rPr>
          <w:sz w:val="24"/>
        </w:rPr>
        <w:t xml:space="preserve"> </w:t>
      </w:r>
      <w:r>
        <w:rPr>
          <w:rFonts w:hint="eastAsia"/>
          <w:sz w:val="24"/>
        </w:rPr>
        <w:t>Li）</w:t>
      </w:r>
    </w:p>
    <w:p>
      <w:pPr>
        <w:spacing w:line="288" w:lineRule="auto"/>
        <w:rPr>
          <w:sz w:val="24"/>
        </w:rPr>
      </w:pPr>
      <w:r>
        <w:rPr>
          <w:sz w:val="24"/>
        </w:rPr>
        <w:t>iGroup</w:t>
      </w:r>
      <w:r>
        <w:rPr>
          <w:rFonts w:hint="eastAsia"/>
          <w:sz w:val="24"/>
        </w:rPr>
        <w:t>中国</w:t>
      </w:r>
      <w:r>
        <w:rPr>
          <w:sz w:val="24"/>
        </w:rPr>
        <w:t xml:space="preserve"> - </w:t>
      </w:r>
      <w:r>
        <w:rPr>
          <w:rFonts w:hint="eastAsia"/>
          <w:sz w:val="24"/>
        </w:rPr>
        <w:t>长煦信息技术咨询（上海）有限公司</w:t>
      </w:r>
    </w:p>
    <w:p>
      <w:pPr>
        <w:spacing w:line="288" w:lineRule="auto"/>
        <w:rPr>
          <w:sz w:val="24"/>
        </w:rPr>
      </w:pPr>
      <w:r>
        <w:rPr>
          <w:rFonts w:hint="eastAsia"/>
          <w:sz w:val="24"/>
        </w:rPr>
        <w:t>电话：</w:t>
      </w:r>
      <w:r>
        <w:rPr>
          <w:sz w:val="24"/>
        </w:rPr>
        <w:t>01</w:t>
      </w:r>
      <w:r>
        <w:rPr>
          <w:rFonts w:hint="eastAsia"/>
          <w:sz w:val="24"/>
        </w:rPr>
        <w:t>0</w:t>
      </w:r>
      <w:r>
        <w:rPr>
          <w:sz w:val="24"/>
        </w:rPr>
        <w:t>-</w:t>
      </w:r>
      <w:r>
        <w:rPr>
          <w:rFonts w:hint="eastAsia"/>
          <w:sz w:val="24"/>
        </w:rPr>
        <w:t>82318288</w:t>
      </w:r>
      <w:r>
        <w:rPr>
          <w:sz w:val="24"/>
        </w:rPr>
        <w:t>-80</w:t>
      </w:r>
      <w:r>
        <w:rPr>
          <w:rFonts w:hint="eastAsia"/>
          <w:sz w:val="24"/>
          <w:lang w:val="en-US" w:eastAsia="zh-CN"/>
        </w:rPr>
        <w:t>7</w:t>
      </w:r>
    </w:p>
    <w:p>
      <w:pPr>
        <w:spacing w:line="288" w:lineRule="auto"/>
        <w:rPr>
          <w:sz w:val="24"/>
        </w:rPr>
      </w:pPr>
      <w:r>
        <w:rPr>
          <w:rFonts w:hint="eastAsia"/>
          <w:sz w:val="24"/>
        </w:rPr>
        <w:t>邮件：</w:t>
      </w:r>
      <w:r>
        <w:rPr>
          <w:color w:val="0000FF"/>
          <w:u w:val="single" w:color="auto"/>
        </w:rPr>
        <w:fldChar w:fldCharType="begin"/>
      </w:r>
      <w:r>
        <w:rPr>
          <w:color w:val="0000FF"/>
          <w:u w:val="single" w:color="auto"/>
        </w:rPr>
        <w:instrText xml:space="preserve">HYPERLINK "mailto:tony@igroup.com.cn" </w:instrText>
      </w:r>
      <w:r>
        <w:rPr>
          <w:color w:val="0000FF"/>
          <w:u w:val="single" w:color="auto"/>
        </w:rPr>
        <w:fldChar w:fldCharType="separate"/>
      </w:r>
      <w:r>
        <w:rPr>
          <w:rFonts w:hint="eastAsia"/>
          <w:color w:val="0000FF"/>
          <w:u w:val="single" w:color="auto"/>
          <w:lang w:val="en-US" w:eastAsia="zh-CN"/>
        </w:rPr>
        <w:t>Della</w:t>
      </w:r>
      <w:r>
        <w:rPr>
          <w:rStyle w:val="6"/>
          <w:color w:val="0000FF"/>
          <w:sz w:val="24"/>
          <w:u w:val="single" w:color="auto"/>
        </w:rPr>
        <w:t>@igroup.com.cn</w:t>
      </w:r>
      <w:r>
        <w:rPr>
          <w:color w:val="0000FF"/>
          <w:u w:val="single" w:color="auto"/>
        </w:rPr>
        <w:fldChar w:fldCharType="end"/>
      </w:r>
    </w:p>
    <w:p>
      <w:pPr>
        <w:spacing w:line="288" w:lineRule="auto"/>
        <w:rPr>
          <w:sz w:val="24"/>
        </w:rPr>
      </w:pPr>
    </w:p>
    <w:p>
      <w:pPr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spacing w:line="288" w:lineRule="auto"/>
        <w:ind w:firstLine="4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本次培训将使用Blackboard网络教学平台作为基础，初次使用的用户请提前10-15分钟点击链接，需要在本地电脑加载一些软件，进入课堂后，请保持安静，管理员会限制大家的一些权限，如有问题，请按举手按钮。</w:t>
      </w:r>
    </w:p>
    <w:p>
      <w:pPr>
        <w:spacing w:line="288" w:lineRule="auto"/>
        <w:rPr>
          <w:rFonts w:hint="eastAsia"/>
          <w:b/>
          <w:sz w:val="24"/>
          <w:lang w:eastAsia="zh-CN"/>
        </w:rPr>
      </w:pPr>
    </w:p>
    <w:p>
      <w:pPr>
        <w:spacing w:line="288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eastAsia="zh-CN"/>
        </w:rPr>
        <w:t>附：关于</w:t>
      </w:r>
      <w:r>
        <w:rPr>
          <w:rFonts w:hint="eastAsia"/>
          <w:b/>
          <w:sz w:val="24"/>
          <w:lang w:val="en-US" w:eastAsia="zh-CN"/>
        </w:rPr>
        <w:t>SciFinder有关介绍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 w:val="0"/>
          <w:bCs w:val="0"/>
          <w:kern w:val="0"/>
          <w:szCs w:val="21"/>
        </w:rPr>
      </w:pP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 xml:space="preserve">SciFinder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的前身是美国《化学文摘》（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Chemical Abstracts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，简称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>CA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）。</w:t>
      </w:r>
      <w:r>
        <w:rPr>
          <w:rFonts w:ascii="宋体" w:hAnsi="宋体" w:cs="宋体"/>
          <w:kern w:val="0"/>
          <w:sz w:val="24"/>
          <w:szCs w:val="24"/>
        </w:rPr>
        <w:t xml:space="preserve">CA </w:t>
      </w:r>
      <w:r>
        <w:rPr>
          <w:rFonts w:hint="eastAsia" w:ascii="宋体" w:hAnsi="宋体" w:cs="宋体"/>
          <w:kern w:val="0"/>
          <w:sz w:val="24"/>
          <w:szCs w:val="24"/>
        </w:rPr>
        <w:t>是世界最大的化学文摘库，也是目前世界上应用最广泛，最为重要的化学、化工及相关学科的检索工具。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 xml:space="preserve">SciFinder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数据库整合了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 xml:space="preserve">Medline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医学数据库、全球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 xml:space="preserve">200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多个国家和地区的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 xml:space="preserve">60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多种语言的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 xml:space="preserve">1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万多份期刊、</w:t>
      </w:r>
      <w:r>
        <w:rPr>
          <w:rFonts w:ascii="宋体" w:hAnsi="宋体" w:cs="宋体"/>
          <w:b w:val="0"/>
          <w:bCs w:val="0"/>
          <w:kern w:val="0"/>
          <w:sz w:val="24"/>
          <w:szCs w:val="24"/>
        </w:rPr>
        <w:t xml:space="preserve">63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家专利机构的专利、评论、会议录、论文、技术报告和图书中的各种化学研究成果。能通过主题、分子式、结构式和反应式等多种方式进行检索。</w:t>
      </w:r>
      <w:r>
        <w:rPr>
          <w:rFonts w:ascii="宋体" w:hAnsi="宋体" w:cs="宋体"/>
          <w:b w:val="0"/>
          <w:bCs w:val="0"/>
          <w:strike w:val="0"/>
          <w:dstrike w:val="0"/>
          <w:kern w:val="0"/>
          <w:sz w:val="24"/>
          <w:szCs w:val="24"/>
        </w:rPr>
        <w:t xml:space="preserve">SciFinder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超越了检索工具的范畴，能够使研究过程更有效率，更有创意。</w:t>
      </w:r>
    </w:p>
    <w:p>
      <w:pPr>
        <w:spacing w:line="288" w:lineRule="auto"/>
        <w:rPr>
          <w:rFonts w:hint="eastAsia"/>
          <w:b/>
          <w:sz w:val="24"/>
          <w:lang w:val="en-US" w:eastAsia="zh-CN"/>
        </w:rPr>
      </w:pPr>
    </w:p>
    <w:p>
      <w:pPr>
        <w:spacing w:line="288" w:lineRule="auto"/>
        <w:rPr>
          <w:rFonts w:hint="eastAsia"/>
          <w:b/>
          <w:sz w:val="24"/>
        </w:rPr>
      </w:pPr>
    </w:p>
    <w:p>
      <w:pPr>
        <w:rPr>
          <w:sz w:val="24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Picture 3" type="#_x0000_t75" style="position:absolute;left:0;margin-left:393.75pt;margin-top:7.3pt;height:43.2pt;width:78pt;mso-wrap-distance-bottom:0pt;mso-wrap-distance-left:9pt;mso-wrap-distance-right:9pt;mso-wrap-distance-top:0pt;rotation:0f;z-index:251658240;" o:ole="t" fillcolor="#00CC99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square"/>
          </v:shape>
          <o:OLEObject Type="Embed" ProgID="" ShapeID="Picture 3" DrawAspect="Content" ObjectID="_2" r:id="rId6"/>
        </w:pic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图片 4" o:spid="_x0000_s1028" type="#_x0000_t75" style="position:absolute;left:0;margin-left:1.5pt;margin-top:9.25pt;height:46.65pt;width:62.25pt;rotation:0f;z-index:251659264;" o:ole="f" fillcolor="#FFFFFF" filled="f" o:preferrelative="t" stroked="f" coordorigin="0,0" coordsize="21600,21600">
            <v:fill on="f" color2="#FFFFFF" focus="0%"/>
            <v:imagedata gain="65536f" blacklevel="0f" gamma="0" chromakey="#FDF3E5" o:title="" r:id="rId8"/>
            <o:lock v:ext="edit" position="f" selection="f" grouping="f" rotation="f" cropping="f" text="f" aspectratio="t"/>
          </v:shape>
        </w:pict>
      </w:r>
    </w:p>
    <w:p>
      <w:pPr>
        <w:rPr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spacing w:line="360" w:lineRule="auto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</w:t>
      </w:r>
    </w:p>
    <w:p>
      <w:pPr>
        <w:rPr>
          <w:rFonts w:hint="eastAsia" w:eastAsia="宋体"/>
          <w:sz w:val="24"/>
          <w:lang w:val="en-US" w:eastAsia="zh-CN"/>
        </w:rPr>
      </w:pPr>
    </w:p>
    <w:sectPr>
      <w:pgSz w:w="11906" w:h="16838"/>
      <w:pgMar w:top="935" w:right="1286" w:bottom="935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51343916">
    <w:nsid w:val="14F1152C"/>
    <w:multiLevelType w:val="multilevel"/>
    <w:tmpl w:val="14F1152C"/>
    <w:lvl w:ilvl="0" w:tentative="1">
      <w:start w:val="1"/>
      <w:numFmt w:val="upperLetter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513439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iGroup亚太资讯集团上海办事处</Company>
  <Pages>1</Pages>
  <Words>125</Words>
  <Characters>713</Characters>
  <Lines>5</Lines>
  <Paragraphs>1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2014-09-15T07:39:00Z</dcterms:created>
  <dc:creator>路峰</dc:creator>
  <cp:lastModifiedBy>Della</cp:lastModifiedBy>
  <dcterms:modified xsi:type="dcterms:W3CDTF">2014-10-11T03:49:03Z</dcterms:modified>
  <dc:title>CA（美国化学文摘）网络版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